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567B22">
        <w:rPr>
          <w:rFonts w:ascii="Times New Roman" w:eastAsia="Times New Roman" w:hAnsi="Times New Roman" w:cs="Times New Roman"/>
          <w:sz w:val="24"/>
          <w:szCs w:val="24"/>
        </w:rPr>
        <w:t>Ассоциации</w:t>
      </w:r>
    </w:p>
    <w:p w:rsidR="001F5EBA" w:rsidRPr="008F5481" w:rsidRDefault="008F5481" w:rsidP="00D60D4D">
      <w:pPr>
        <w:jc w:val="right"/>
        <w:rPr>
          <w:rFonts w:ascii="Times New Roman" w:eastAsia="Times New Roman" w:hAnsi="Times New Roman" w:cs="Times New Roman"/>
          <w:sz w:val="24"/>
          <w:szCs w:val="24"/>
        </w:rPr>
      </w:pPr>
      <w:r w:rsidRPr="008F5481">
        <w:rPr>
          <w:rFonts w:ascii="Times New Roman" w:hAnsi="Times New Roman" w:cs="Times New Roman"/>
          <w:sz w:val="24"/>
          <w:szCs w:val="24"/>
        </w:rPr>
        <w:t>строителей «</w:t>
      </w:r>
      <w:r w:rsidR="00567B22">
        <w:rPr>
          <w:rFonts w:ascii="Times New Roman" w:hAnsi="Times New Roman" w:cs="Times New Roman"/>
          <w:sz w:val="24"/>
          <w:szCs w:val="24"/>
        </w:rPr>
        <w:t>Строители ж</w:t>
      </w:r>
      <w:r w:rsidR="00BE799A" w:rsidRPr="00BE799A">
        <w:rPr>
          <w:rFonts w:ascii="Times New Roman" w:hAnsi="Times New Roman" w:cs="Times New Roman"/>
          <w:sz w:val="24"/>
          <w:szCs w:val="24"/>
        </w:rPr>
        <w:t>елезнодорожных комплексов</w:t>
      </w:r>
      <w:r w:rsidRPr="008F5481">
        <w:rPr>
          <w:rFonts w:ascii="Times New Roman" w:hAnsi="Times New Roman" w:cs="Times New Roman"/>
          <w:sz w:val="24"/>
          <w:szCs w:val="24"/>
        </w:rPr>
        <w:t>»</w:t>
      </w:r>
    </w:p>
    <w:p w:rsidR="003206A8" w:rsidRPr="007339F8" w:rsidRDefault="008C3C49" w:rsidP="00D60D4D">
      <w:pPr>
        <w:jc w:val="right"/>
        <w:rPr>
          <w:rFonts w:ascii="Times New Roman" w:hAnsi="Times New Roman" w:cs="Times New Roman"/>
          <w:sz w:val="24"/>
          <w:szCs w:val="24"/>
        </w:rPr>
      </w:pPr>
      <w:r w:rsidRPr="008C3C49">
        <w:rPr>
          <w:rFonts w:ascii="Times New Roman" w:hAnsi="Times New Roman" w:cs="Times New Roman"/>
          <w:sz w:val="24"/>
          <w:szCs w:val="24"/>
        </w:rPr>
        <w:t xml:space="preserve"> </w:t>
      </w:r>
      <w:r w:rsidR="00EA00BC" w:rsidRPr="008C3C49">
        <w:rPr>
          <w:rFonts w:ascii="Times New Roman" w:hAnsi="Times New Roman" w:cs="Times New Roman"/>
          <w:sz w:val="24"/>
          <w:szCs w:val="24"/>
        </w:rPr>
        <w:t xml:space="preserve">(Протокол № б/н от </w:t>
      </w:r>
      <w:r w:rsidR="0059569E">
        <w:rPr>
          <w:rFonts w:ascii="Times New Roman" w:hAnsi="Times New Roman" w:cs="Times New Roman"/>
          <w:sz w:val="24"/>
          <w:szCs w:val="24"/>
        </w:rPr>
        <w:t>24</w:t>
      </w:r>
      <w:r w:rsidR="00832636" w:rsidRPr="00400E4F">
        <w:rPr>
          <w:rFonts w:ascii="Times New Roman" w:hAnsi="Times New Roman" w:cs="Times New Roman"/>
          <w:sz w:val="24"/>
          <w:szCs w:val="24"/>
        </w:rPr>
        <w:t>.03.2015</w:t>
      </w:r>
      <w:r w:rsidR="00832636" w:rsidRPr="00400E4F">
        <w:rPr>
          <w:sz w:val="24"/>
          <w:szCs w:val="24"/>
        </w:rPr>
        <w:t>г</w:t>
      </w:r>
      <w:r w:rsidR="003206A8" w:rsidRPr="008C3C49">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567B22"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D60D4D" w:rsidRPr="008F5481" w:rsidRDefault="008F5481" w:rsidP="008F5481">
      <w:pPr>
        <w:jc w:val="center"/>
        <w:rPr>
          <w:rFonts w:ascii="Times New Roman" w:hAnsi="Times New Roman" w:cs="Times New Roman"/>
          <w:b/>
          <w:sz w:val="32"/>
          <w:szCs w:val="32"/>
        </w:rPr>
      </w:pPr>
      <w:r w:rsidRPr="008F5481">
        <w:rPr>
          <w:rFonts w:ascii="Times New Roman" w:hAnsi="Times New Roman" w:cs="Times New Roman"/>
          <w:b/>
          <w:sz w:val="32"/>
          <w:szCs w:val="32"/>
        </w:rPr>
        <w:t>строителей «</w:t>
      </w:r>
      <w:r w:rsidR="00567B22">
        <w:rPr>
          <w:rFonts w:ascii="Times New Roman" w:hAnsi="Times New Roman" w:cs="Times New Roman"/>
          <w:b/>
          <w:sz w:val="32"/>
          <w:szCs w:val="32"/>
        </w:rPr>
        <w:t>Строители ж</w:t>
      </w:r>
      <w:r w:rsidR="00BE799A" w:rsidRPr="00BE799A">
        <w:rPr>
          <w:rFonts w:ascii="Times New Roman" w:hAnsi="Times New Roman" w:cs="Times New Roman"/>
          <w:b/>
          <w:sz w:val="32"/>
          <w:szCs w:val="32"/>
        </w:rPr>
        <w:t>елезнодорожных комплексов</w:t>
      </w:r>
      <w:r w:rsidRPr="008F5481">
        <w:rPr>
          <w:rFonts w:ascii="Times New Roman" w:hAnsi="Times New Roman" w:cs="Times New Roman"/>
          <w:b/>
          <w:sz w:val="32"/>
          <w:szCs w:val="32"/>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567B22" w:rsidRPr="007339F8" w:rsidRDefault="00567B22"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33563A" w:rsidRDefault="008F5481" w:rsidP="001F5EBA">
      <w:pPr>
        <w:jc w:val="center"/>
        <w:rPr>
          <w:rFonts w:ascii="Times New Roman" w:hAnsi="Times New Roman" w:cs="Times New Roman"/>
          <w:sz w:val="24"/>
          <w:szCs w:val="24"/>
        </w:rPr>
      </w:pPr>
    </w:p>
    <w:p w:rsidR="0033563A" w:rsidRPr="00B350FC" w:rsidRDefault="0033563A" w:rsidP="001F5EBA">
      <w:pPr>
        <w:jc w:val="center"/>
        <w:rPr>
          <w:rFonts w:ascii="Times New Roman" w:hAnsi="Times New Roman" w:cs="Times New Roman"/>
          <w:sz w:val="24"/>
          <w:szCs w:val="24"/>
        </w:rPr>
      </w:pPr>
    </w:p>
    <w:p w:rsidR="00F524F6" w:rsidRDefault="00F524F6" w:rsidP="00567B22">
      <w:pPr>
        <w:ind w:firstLine="851"/>
        <w:jc w:val="center"/>
        <w:rPr>
          <w:rFonts w:ascii="Times New Roman" w:hAnsi="Times New Roman" w:cs="Times New Roman"/>
          <w:b/>
          <w:sz w:val="24"/>
          <w:szCs w:val="24"/>
        </w:rPr>
      </w:pPr>
    </w:p>
    <w:p w:rsidR="00567B22" w:rsidRDefault="00567B22" w:rsidP="00567B22">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567B22" w:rsidRDefault="00567B22" w:rsidP="00567B22">
      <w:pPr>
        <w:ind w:firstLine="851"/>
        <w:rPr>
          <w:rFonts w:ascii="Times New Roman" w:hAnsi="Times New Roman" w:cs="Times New Roman"/>
          <w:sz w:val="24"/>
          <w:szCs w:val="24"/>
        </w:rPr>
      </w:pP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567B22" w:rsidRDefault="00567B22" w:rsidP="00567B22">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567B22" w:rsidRDefault="00567B22" w:rsidP="00567B22">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567B22" w:rsidRDefault="00567B22" w:rsidP="00567B22">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567B22" w:rsidRDefault="00567B22" w:rsidP="00567B22">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567B22" w:rsidRDefault="00567B22" w:rsidP="00567B22">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567B22" w:rsidRDefault="00567B22" w:rsidP="00567B22">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1.4. Во исполнение вышеназванных норм закона в АС «Строители ж</w:t>
      </w:r>
      <w:r w:rsidRPr="00BE799A">
        <w:rPr>
          <w:rFonts w:ascii="Times New Roman" w:hAnsi="Times New Roman" w:cs="Times New Roman"/>
          <w:sz w:val="24"/>
          <w:szCs w:val="24"/>
        </w:rPr>
        <w:t>елезнодорожных комплексов</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567B22" w:rsidRDefault="00567B22" w:rsidP="00567B22">
      <w:pPr>
        <w:ind w:firstLine="851"/>
        <w:jc w:val="center"/>
        <w:rPr>
          <w:rFonts w:ascii="Times New Roman" w:hAnsi="Times New Roman" w:cs="Times New Roman"/>
          <w:b/>
          <w:sz w:val="24"/>
          <w:szCs w:val="24"/>
        </w:rPr>
      </w:pPr>
    </w:p>
    <w:p w:rsidR="00567B22" w:rsidRDefault="00567B22" w:rsidP="00567B22">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567B22" w:rsidRDefault="00567B22" w:rsidP="00567B22">
      <w:pPr>
        <w:ind w:firstLine="851"/>
        <w:jc w:val="center"/>
        <w:rPr>
          <w:rFonts w:ascii="Times New Roman" w:hAnsi="Times New Roman" w:cs="Times New Roman"/>
          <w:b/>
          <w:sz w:val="24"/>
          <w:szCs w:val="24"/>
        </w:rPr>
      </w:pPr>
    </w:p>
    <w:p w:rsidR="00567B22" w:rsidRDefault="00567B22" w:rsidP="00567B22">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567B22" w:rsidRDefault="00567B22" w:rsidP="00567B22">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567B22" w:rsidRDefault="00567B22" w:rsidP="00567B22">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567B22" w:rsidRDefault="00567B22" w:rsidP="00567B22">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567B22" w:rsidRDefault="00567B22" w:rsidP="00567B22">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567B22" w:rsidRDefault="00567B22" w:rsidP="00567B22">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567B22" w:rsidRDefault="00567B22" w:rsidP="00567B22">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567B22" w:rsidRDefault="00567B22" w:rsidP="00567B22">
      <w:pPr>
        <w:ind w:firstLine="851"/>
        <w:rPr>
          <w:rFonts w:ascii="Times New Roman" w:hAnsi="Times New Roman" w:cs="Times New Roman"/>
          <w:sz w:val="24"/>
          <w:szCs w:val="24"/>
        </w:rPr>
      </w:pPr>
    </w:p>
    <w:p w:rsidR="00567B22" w:rsidRDefault="00567B22" w:rsidP="00567B22">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567B22" w:rsidRDefault="00567B22" w:rsidP="00567B22">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567B22" w:rsidRDefault="00567B22" w:rsidP="00567B22">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Fonts w:ascii="Times New Roman" w:hAnsi="Times New Roman" w:cs="Times New Roman"/>
          <w:sz w:val="24"/>
          <w:szCs w:val="24"/>
        </w:rPr>
        <w:footnoteReference w:id="2"/>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567B22" w:rsidRDefault="00567B22" w:rsidP="00567B22">
      <w:pPr>
        <w:ind w:firstLine="851"/>
        <w:jc w:val="center"/>
        <w:rPr>
          <w:rFonts w:ascii="Times New Roman" w:hAnsi="Times New Roman" w:cs="Times New Roman"/>
          <w:b/>
          <w:sz w:val="24"/>
          <w:szCs w:val="24"/>
          <w:u w:val="single"/>
        </w:rPr>
      </w:pPr>
    </w:p>
    <w:p w:rsidR="00567B22" w:rsidRDefault="00567B22" w:rsidP="00567B22">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567B22" w:rsidRDefault="00567B22" w:rsidP="00567B22">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3"/>
      </w:r>
    </w:p>
    <w:p w:rsidR="00567B22" w:rsidRDefault="00567B22" w:rsidP="00567B22">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567B22" w:rsidRDefault="00567B22" w:rsidP="00567B22">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567B22" w:rsidRDefault="00567B22" w:rsidP="00567B22">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567B22" w:rsidRDefault="00567B22" w:rsidP="00567B22">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567B22" w:rsidRDefault="00567B22" w:rsidP="00567B22">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567B22" w:rsidRDefault="00567B22" w:rsidP="00567B22">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567B22" w:rsidRDefault="00567B22" w:rsidP="00567B22">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567B22" w:rsidRDefault="00567B22" w:rsidP="00567B22">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567B22" w:rsidRDefault="00567B22" w:rsidP="00567B22">
      <w:pPr>
        <w:pStyle w:val="a3"/>
        <w:tabs>
          <w:tab w:val="left" w:pos="1276"/>
        </w:tabs>
        <w:ind w:left="0" w:firstLine="851"/>
        <w:rPr>
          <w:rFonts w:ascii="Times New Roman" w:hAnsi="Times New Roman" w:cs="Times New Roman"/>
          <w:sz w:val="24"/>
          <w:szCs w:val="24"/>
        </w:rPr>
      </w:pPr>
    </w:p>
    <w:p w:rsidR="00567B22" w:rsidRDefault="00567B22" w:rsidP="00567B22">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567B22" w:rsidRDefault="00567B22" w:rsidP="00567B22">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567B22" w:rsidRDefault="00567B22" w:rsidP="00567B22">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567B22" w:rsidRDefault="00567B22" w:rsidP="00567B22">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567B22" w:rsidRDefault="00567B22" w:rsidP="00567B22">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567B22" w:rsidRDefault="00567B22" w:rsidP="00567B22">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567B22" w:rsidRDefault="00567B22" w:rsidP="00567B22">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Fonts w:ascii="Times New Roman" w:hAnsi="Times New Roman" w:cs="Times New Roman"/>
          <w:sz w:val="24"/>
          <w:szCs w:val="24"/>
        </w:rPr>
        <w:footnoteReference w:id="4"/>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567B22" w:rsidRDefault="00567B22" w:rsidP="00567B22">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567B22" w:rsidRDefault="00567B22" w:rsidP="00567B22">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567B22" w:rsidRDefault="00567B22" w:rsidP="00567B22">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567B22" w:rsidRDefault="00E01E72" w:rsidP="00567B22">
      <w:pPr>
        <w:autoSpaceDE w:val="0"/>
        <w:autoSpaceDN w:val="0"/>
        <w:adjustRightInd w:val="0"/>
        <w:ind w:firstLine="851"/>
        <w:outlineLvl w:val="1"/>
        <w:rPr>
          <w:rFonts w:ascii="Times New Roman" w:hAnsi="Times New Roman" w:cs="Times New Roman"/>
          <w:i/>
          <w:sz w:val="24"/>
          <w:szCs w:val="24"/>
        </w:rPr>
      </w:pPr>
      <w:hyperlink r:id="rId8" w:anchor="block_558010" w:history="1">
        <w:r w:rsidR="00567B22">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567B22">
        <w:rPr>
          <w:rFonts w:ascii="Times New Roman" w:hAnsi="Times New Roman" w:cs="Times New Roman"/>
          <w:i/>
          <w:sz w:val="24"/>
          <w:szCs w:val="24"/>
          <w:u w:val="single"/>
        </w:rPr>
        <w:t>»</w:t>
      </w:r>
    </w:p>
    <w:p w:rsidR="00567B22" w:rsidRDefault="00567B22" w:rsidP="00567B22">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5.7.  По итогам проверки составляется акт. Форма и содержание акта указана в Правилах контроля. </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в Ассоциацию с заявлением о внесении изменений в свидетельство о допуске повторно. </w:t>
      </w:r>
    </w:p>
    <w:p w:rsidR="00567B22" w:rsidRDefault="00567B22" w:rsidP="00567B22">
      <w:pPr>
        <w:pStyle w:val="a3"/>
        <w:tabs>
          <w:tab w:val="left" w:pos="1276"/>
        </w:tabs>
        <w:ind w:left="0" w:firstLine="851"/>
        <w:rPr>
          <w:rFonts w:ascii="Times New Roman" w:hAnsi="Times New Roman" w:cs="Times New Roman"/>
          <w:sz w:val="24"/>
          <w:szCs w:val="24"/>
        </w:rPr>
      </w:pPr>
    </w:p>
    <w:p w:rsidR="00567B22" w:rsidRDefault="00567B22" w:rsidP="00567B22">
      <w:pPr>
        <w:pStyle w:val="22"/>
        <w:ind w:firstLine="851"/>
        <w:rPr>
          <w:b/>
          <w:caps/>
        </w:rPr>
      </w:pPr>
      <w:r>
        <w:rPr>
          <w:b/>
          <w:caps/>
        </w:rPr>
        <w:t>6.  Внеплановые проверки</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567B22" w:rsidRDefault="00567B22" w:rsidP="00567B22">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567B22" w:rsidRDefault="00567B22" w:rsidP="00567B22">
      <w:pPr>
        <w:pStyle w:val="22"/>
        <w:ind w:firstLine="851"/>
        <w:jc w:val="both"/>
      </w:pPr>
      <w:r>
        <w:t>6.2.Основаниями для проведения внеплановой проверки являются:</w:t>
      </w:r>
    </w:p>
    <w:p w:rsidR="00567B22" w:rsidRDefault="00567B22" w:rsidP="00567B22">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567B22" w:rsidRDefault="00567B22" w:rsidP="00567B22">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567B22" w:rsidRDefault="00567B22" w:rsidP="00567B22">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567B22" w:rsidRDefault="00567B22" w:rsidP="00567B22">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567B22" w:rsidRDefault="00567B22" w:rsidP="00567B22">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567B22" w:rsidRDefault="00567B22" w:rsidP="00567B22">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567B22" w:rsidRDefault="00567B22" w:rsidP="00567B22">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567B22" w:rsidRDefault="00567B22" w:rsidP="00567B22">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567B22" w:rsidRDefault="00567B22" w:rsidP="00567B22">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567B22" w:rsidRDefault="00567B22" w:rsidP="00567B22">
      <w:pPr>
        <w:pStyle w:val="a3"/>
        <w:tabs>
          <w:tab w:val="left" w:pos="1276"/>
        </w:tabs>
        <w:ind w:left="0" w:firstLine="851"/>
        <w:rPr>
          <w:rFonts w:ascii="Times New Roman" w:hAnsi="Times New Roman" w:cs="Times New Roman"/>
          <w:sz w:val="24"/>
          <w:szCs w:val="24"/>
        </w:rPr>
      </w:pPr>
    </w:p>
    <w:p w:rsidR="00567B22" w:rsidRDefault="00567B22" w:rsidP="00567B22">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567B22" w:rsidRDefault="00567B22" w:rsidP="00567B22">
      <w:pPr>
        <w:pStyle w:val="22"/>
        <w:ind w:firstLine="851"/>
        <w:jc w:val="both"/>
      </w:pPr>
      <w:r>
        <w:lastRenderedPageBreak/>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567B22" w:rsidRDefault="00567B22" w:rsidP="00567B22">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567B22" w:rsidRDefault="00567B22" w:rsidP="00567B22">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567B22" w:rsidRDefault="00567B22" w:rsidP="00567B22">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567B22" w:rsidRDefault="00567B22" w:rsidP="00567B22">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567B22" w:rsidRDefault="00567B22" w:rsidP="00567B22">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567B22" w:rsidRDefault="00567B22" w:rsidP="00567B22">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567B22" w:rsidRDefault="00567B22" w:rsidP="00567B22">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567B22" w:rsidRDefault="00567B22" w:rsidP="00567B22">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567B22" w:rsidRDefault="00567B22" w:rsidP="00567B22">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567B22" w:rsidRDefault="00567B22" w:rsidP="00567B22">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567B22" w:rsidRDefault="00567B22" w:rsidP="00567B22">
      <w:pPr>
        <w:widowControl w:val="0"/>
        <w:autoSpaceDE w:val="0"/>
        <w:autoSpaceDN w:val="0"/>
        <w:adjustRightInd w:val="0"/>
        <w:ind w:firstLine="851"/>
        <w:rPr>
          <w:rFonts w:ascii="Times New Roman" w:hAnsi="Times New Roman" w:cs="Times New Roman"/>
          <w:sz w:val="24"/>
          <w:szCs w:val="24"/>
        </w:rPr>
      </w:pPr>
    </w:p>
    <w:p w:rsidR="00567B22" w:rsidRDefault="00567B22" w:rsidP="00567B22">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567B22" w:rsidRDefault="00567B22" w:rsidP="00567B22">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567B22" w:rsidRDefault="00567B22" w:rsidP="00567B22">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567B22" w:rsidRDefault="00567B22" w:rsidP="00567B22">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567B22" w:rsidRDefault="00567B22" w:rsidP="00567B22">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p w:rsidR="00B35090" w:rsidRPr="007339F8" w:rsidRDefault="00B35090" w:rsidP="00567B22">
      <w:pPr>
        <w:jc w:val="center"/>
        <w:rPr>
          <w:rFonts w:ascii="Times New Roman" w:hAnsi="Times New Roman" w:cs="Times New Roman"/>
          <w:sz w:val="24"/>
          <w:szCs w:val="24"/>
        </w:rPr>
      </w:pPr>
    </w:p>
    <w:sectPr w:rsidR="00B35090" w:rsidRPr="007339F8" w:rsidSect="00567B22">
      <w:footerReference w:type="default" r:id="rId9"/>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34" w:rsidRDefault="00810834" w:rsidP="009F1EA5">
      <w:pPr>
        <w:spacing w:line="240" w:lineRule="auto"/>
      </w:pPr>
      <w:r>
        <w:separator/>
      </w:r>
    </w:p>
  </w:endnote>
  <w:endnote w:type="continuationSeparator" w:id="0">
    <w:p w:rsidR="00810834" w:rsidRDefault="00810834"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329"/>
      <w:docPartObj>
        <w:docPartGallery w:val="Page Numbers (Bottom of Page)"/>
        <w:docPartUnique/>
      </w:docPartObj>
    </w:sdtPr>
    <w:sdtEndPr>
      <w:rPr>
        <w:rFonts w:ascii="Times New Roman" w:hAnsi="Times New Roman" w:cs="Times New Roman"/>
        <w:sz w:val="20"/>
        <w:szCs w:val="20"/>
      </w:rPr>
    </w:sdtEndPr>
    <w:sdtContent>
      <w:p w:rsidR="00567B22" w:rsidRPr="00567B22" w:rsidRDefault="00E01E72">
        <w:pPr>
          <w:pStyle w:val="aa"/>
          <w:jc w:val="right"/>
          <w:rPr>
            <w:rFonts w:ascii="Times New Roman" w:hAnsi="Times New Roman" w:cs="Times New Roman"/>
            <w:sz w:val="20"/>
            <w:szCs w:val="20"/>
          </w:rPr>
        </w:pPr>
        <w:r w:rsidRPr="00567B22">
          <w:rPr>
            <w:rFonts w:ascii="Times New Roman" w:hAnsi="Times New Roman" w:cs="Times New Roman"/>
            <w:sz w:val="20"/>
            <w:szCs w:val="20"/>
          </w:rPr>
          <w:fldChar w:fldCharType="begin"/>
        </w:r>
        <w:r w:rsidR="00567B22" w:rsidRPr="00567B22">
          <w:rPr>
            <w:rFonts w:ascii="Times New Roman" w:hAnsi="Times New Roman" w:cs="Times New Roman"/>
            <w:sz w:val="20"/>
            <w:szCs w:val="20"/>
          </w:rPr>
          <w:instrText xml:space="preserve"> PAGE   \* MERGEFORMAT </w:instrText>
        </w:r>
        <w:r w:rsidRPr="00567B22">
          <w:rPr>
            <w:rFonts w:ascii="Times New Roman" w:hAnsi="Times New Roman" w:cs="Times New Roman"/>
            <w:sz w:val="20"/>
            <w:szCs w:val="20"/>
          </w:rPr>
          <w:fldChar w:fldCharType="separate"/>
        </w:r>
        <w:r w:rsidR="00426D07">
          <w:rPr>
            <w:rFonts w:ascii="Times New Roman" w:hAnsi="Times New Roman" w:cs="Times New Roman"/>
            <w:noProof/>
            <w:sz w:val="20"/>
            <w:szCs w:val="20"/>
          </w:rPr>
          <w:t>1</w:t>
        </w:r>
        <w:r w:rsidRPr="00567B22">
          <w:rPr>
            <w:rFonts w:ascii="Times New Roman" w:hAnsi="Times New Roman" w:cs="Times New Roman"/>
            <w:sz w:val="20"/>
            <w:szCs w:val="20"/>
          </w:rPr>
          <w:fldChar w:fldCharType="end"/>
        </w:r>
      </w:p>
    </w:sdtContent>
  </w:sdt>
  <w:p w:rsidR="00567B22" w:rsidRDefault="00567B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34" w:rsidRDefault="00810834" w:rsidP="009F1EA5">
      <w:pPr>
        <w:spacing w:line="240" w:lineRule="auto"/>
      </w:pPr>
      <w:r>
        <w:separator/>
      </w:r>
    </w:p>
  </w:footnote>
  <w:footnote w:type="continuationSeparator" w:id="0">
    <w:p w:rsidR="00810834" w:rsidRDefault="00810834" w:rsidP="009F1EA5">
      <w:pPr>
        <w:spacing w:line="240" w:lineRule="auto"/>
      </w:pPr>
      <w:r>
        <w:continuationSeparator/>
      </w:r>
    </w:p>
  </w:footnote>
  <w:footnote w:id="1">
    <w:p w:rsidR="00567B22" w:rsidRDefault="00567B22" w:rsidP="00567B22">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567B22" w:rsidRDefault="00567B22" w:rsidP="00567B22">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567B22" w:rsidRDefault="00567B22" w:rsidP="00567B22">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567B22" w:rsidRDefault="00567B22" w:rsidP="00567B22">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567B22" w:rsidRDefault="00567B22" w:rsidP="00567B22">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567B22" w:rsidRDefault="00567B22" w:rsidP="00567B22">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567B22" w:rsidRDefault="00567B22" w:rsidP="00567B22">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567B22" w:rsidRDefault="00567B22" w:rsidP="00567B22">
      <w:pPr>
        <w:pStyle w:val="a3"/>
        <w:ind w:left="0" w:firstLine="709"/>
      </w:pPr>
    </w:p>
  </w:footnote>
  <w:footnote w:id="4">
    <w:p w:rsidR="00567B22" w:rsidRDefault="00567B22" w:rsidP="00567B22">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567B22" w:rsidRDefault="00567B22" w:rsidP="00567B22">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567B22" w:rsidRDefault="00567B22" w:rsidP="00567B22">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567B22" w:rsidRDefault="00567B22" w:rsidP="00567B22">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712CC"/>
    <w:rsid w:val="00092868"/>
    <w:rsid w:val="000B1B75"/>
    <w:rsid w:val="000D2348"/>
    <w:rsid w:val="000D4221"/>
    <w:rsid w:val="001142E5"/>
    <w:rsid w:val="00126B55"/>
    <w:rsid w:val="0014522E"/>
    <w:rsid w:val="00155CC2"/>
    <w:rsid w:val="00195A21"/>
    <w:rsid w:val="001A04DE"/>
    <w:rsid w:val="001F5EBA"/>
    <w:rsid w:val="002133CF"/>
    <w:rsid w:val="00263368"/>
    <w:rsid w:val="002F6FDF"/>
    <w:rsid w:val="002F6FEE"/>
    <w:rsid w:val="002F7900"/>
    <w:rsid w:val="00314C55"/>
    <w:rsid w:val="003206A8"/>
    <w:rsid w:val="00322AD3"/>
    <w:rsid w:val="00331408"/>
    <w:rsid w:val="00334745"/>
    <w:rsid w:val="0033563A"/>
    <w:rsid w:val="00360B42"/>
    <w:rsid w:val="0037375D"/>
    <w:rsid w:val="003970A4"/>
    <w:rsid w:val="003B4597"/>
    <w:rsid w:val="003D570B"/>
    <w:rsid w:val="003D68F0"/>
    <w:rsid w:val="003E2EAE"/>
    <w:rsid w:val="003F19F2"/>
    <w:rsid w:val="003F423F"/>
    <w:rsid w:val="004118A5"/>
    <w:rsid w:val="00420240"/>
    <w:rsid w:val="00426D07"/>
    <w:rsid w:val="00441A1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480"/>
    <w:rsid w:val="0056610B"/>
    <w:rsid w:val="00567B22"/>
    <w:rsid w:val="0058183D"/>
    <w:rsid w:val="00583350"/>
    <w:rsid w:val="00585769"/>
    <w:rsid w:val="0059569E"/>
    <w:rsid w:val="005976E6"/>
    <w:rsid w:val="005A71E5"/>
    <w:rsid w:val="005C3689"/>
    <w:rsid w:val="005E6266"/>
    <w:rsid w:val="005F0B58"/>
    <w:rsid w:val="00644405"/>
    <w:rsid w:val="0064507C"/>
    <w:rsid w:val="0065131B"/>
    <w:rsid w:val="0067520A"/>
    <w:rsid w:val="00675C4F"/>
    <w:rsid w:val="00676EDB"/>
    <w:rsid w:val="00695F2C"/>
    <w:rsid w:val="006B6B45"/>
    <w:rsid w:val="006F2B90"/>
    <w:rsid w:val="0071227E"/>
    <w:rsid w:val="007209DA"/>
    <w:rsid w:val="007316AA"/>
    <w:rsid w:val="007339F8"/>
    <w:rsid w:val="00753ED8"/>
    <w:rsid w:val="007543BD"/>
    <w:rsid w:val="007C1A6C"/>
    <w:rsid w:val="007C2A03"/>
    <w:rsid w:val="007C6100"/>
    <w:rsid w:val="00801BF8"/>
    <w:rsid w:val="00810834"/>
    <w:rsid w:val="00810BCD"/>
    <w:rsid w:val="00823FFD"/>
    <w:rsid w:val="00832636"/>
    <w:rsid w:val="00837908"/>
    <w:rsid w:val="0084637B"/>
    <w:rsid w:val="00857970"/>
    <w:rsid w:val="008742C5"/>
    <w:rsid w:val="00884198"/>
    <w:rsid w:val="0089029D"/>
    <w:rsid w:val="008A7097"/>
    <w:rsid w:val="008B2BEC"/>
    <w:rsid w:val="008B5D24"/>
    <w:rsid w:val="008C3C49"/>
    <w:rsid w:val="008F44CD"/>
    <w:rsid w:val="008F5481"/>
    <w:rsid w:val="008F58B6"/>
    <w:rsid w:val="00901913"/>
    <w:rsid w:val="00930BE8"/>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64DA1"/>
    <w:rsid w:val="00A704AF"/>
    <w:rsid w:val="00A7429F"/>
    <w:rsid w:val="00A80902"/>
    <w:rsid w:val="00A85DF0"/>
    <w:rsid w:val="00A910F1"/>
    <w:rsid w:val="00AA5519"/>
    <w:rsid w:val="00AF628C"/>
    <w:rsid w:val="00B045BD"/>
    <w:rsid w:val="00B2208A"/>
    <w:rsid w:val="00B31295"/>
    <w:rsid w:val="00B35090"/>
    <w:rsid w:val="00B350FC"/>
    <w:rsid w:val="00B60F64"/>
    <w:rsid w:val="00BA3480"/>
    <w:rsid w:val="00BE799A"/>
    <w:rsid w:val="00BF2B50"/>
    <w:rsid w:val="00C04776"/>
    <w:rsid w:val="00C04C04"/>
    <w:rsid w:val="00C15DE4"/>
    <w:rsid w:val="00C21414"/>
    <w:rsid w:val="00C23E9B"/>
    <w:rsid w:val="00C57788"/>
    <w:rsid w:val="00C916E8"/>
    <w:rsid w:val="00CC61C1"/>
    <w:rsid w:val="00CD0447"/>
    <w:rsid w:val="00CD3F7C"/>
    <w:rsid w:val="00CE1E07"/>
    <w:rsid w:val="00CF6DBC"/>
    <w:rsid w:val="00D0635D"/>
    <w:rsid w:val="00D4551B"/>
    <w:rsid w:val="00D502DE"/>
    <w:rsid w:val="00D60D4D"/>
    <w:rsid w:val="00D71221"/>
    <w:rsid w:val="00D77223"/>
    <w:rsid w:val="00D80860"/>
    <w:rsid w:val="00D82745"/>
    <w:rsid w:val="00D8529E"/>
    <w:rsid w:val="00D95A7F"/>
    <w:rsid w:val="00D95F39"/>
    <w:rsid w:val="00DB291C"/>
    <w:rsid w:val="00DC0647"/>
    <w:rsid w:val="00DC6EEE"/>
    <w:rsid w:val="00DD76F2"/>
    <w:rsid w:val="00DE338D"/>
    <w:rsid w:val="00E01BDF"/>
    <w:rsid w:val="00E01E72"/>
    <w:rsid w:val="00E100DA"/>
    <w:rsid w:val="00E160C8"/>
    <w:rsid w:val="00E16947"/>
    <w:rsid w:val="00E16CD1"/>
    <w:rsid w:val="00E53321"/>
    <w:rsid w:val="00E705B2"/>
    <w:rsid w:val="00EA00BC"/>
    <w:rsid w:val="00EA360D"/>
    <w:rsid w:val="00EF12DF"/>
    <w:rsid w:val="00F03319"/>
    <w:rsid w:val="00F524F6"/>
    <w:rsid w:val="00F5340C"/>
    <w:rsid w:val="00F5381A"/>
    <w:rsid w:val="00F77519"/>
    <w:rsid w:val="00F94C2E"/>
    <w:rsid w:val="00FA3FDC"/>
    <w:rsid w:val="00FB3269"/>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567B22"/>
    <w:rPr>
      <w:color w:val="0000FF"/>
      <w:u w:val="single"/>
    </w:rPr>
  </w:style>
  <w:style w:type="paragraph" w:styleId="22">
    <w:name w:val="Body Text 2"/>
    <w:basedOn w:val="a"/>
    <w:link w:val="23"/>
    <w:semiHidden/>
    <w:unhideWhenUsed/>
    <w:rsid w:val="00567B22"/>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567B2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67B22"/>
    <w:pPr>
      <w:tabs>
        <w:tab w:val="center" w:pos="4677"/>
        <w:tab w:val="right" w:pos="9355"/>
      </w:tabs>
      <w:spacing w:line="240" w:lineRule="auto"/>
    </w:pPr>
  </w:style>
  <w:style w:type="character" w:customStyle="1" w:styleId="ab">
    <w:name w:val="Нижний колонтитул Знак"/>
    <w:basedOn w:val="a0"/>
    <w:link w:val="aa"/>
    <w:uiPriority w:val="99"/>
    <w:rsid w:val="00567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7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3318-955B-4DF7-A40F-F49E2DF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2012-04-16T12:47:00Z</cp:lastPrinted>
  <dcterms:created xsi:type="dcterms:W3CDTF">2015-03-25T07:34:00Z</dcterms:created>
  <dcterms:modified xsi:type="dcterms:W3CDTF">2015-03-25T07:34:00Z</dcterms:modified>
</cp:coreProperties>
</file>